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CE8" w:rsidRPr="006B2CE8" w:rsidRDefault="006B2CE8" w:rsidP="006B2CE8">
      <w:pPr>
        <w:spacing w:line="360" w:lineRule="auto"/>
        <w:ind w:firstLine="567"/>
        <w:jc w:val="center"/>
        <w:rPr>
          <w:rFonts w:ascii="Sylfaen" w:hAnsi="Sylfaen"/>
          <w:b/>
          <w:sz w:val="24"/>
          <w:szCs w:val="24"/>
          <w:lang w:val="en-US"/>
        </w:rPr>
      </w:pPr>
      <w:r w:rsidRPr="006B2CE8">
        <w:rPr>
          <w:rFonts w:ascii="Sylfaen" w:hAnsi="Sylfaen"/>
          <w:b/>
          <w:sz w:val="24"/>
          <w:szCs w:val="24"/>
          <w:lang w:val="en-US"/>
        </w:rPr>
        <w:t>ՏԵՂԵԿԱՆՔ-ՀԻՄՆԱՎՈՐՈՒՄ</w:t>
      </w:r>
    </w:p>
    <w:p w:rsidR="003018FD" w:rsidRPr="00C80941" w:rsidRDefault="003018FD" w:rsidP="00C80941">
      <w:pPr>
        <w:spacing w:line="360" w:lineRule="auto"/>
        <w:ind w:firstLine="567"/>
        <w:jc w:val="both"/>
        <w:rPr>
          <w:rFonts w:ascii="Sylfaen" w:hAnsi="Sylfaen"/>
          <w:sz w:val="24"/>
          <w:szCs w:val="24"/>
          <w:lang w:val="en-US"/>
        </w:rPr>
      </w:pPr>
      <w:proofErr w:type="spellStart"/>
      <w:proofErr w:type="gramStart"/>
      <w:r w:rsidRPr="00C80941">
        <w:rPr>
          <w:rFonts w:ascii="Sylfaen" w:hAnsi="Sylfaen"/>
          <w:sz w:val="24"/>
          <w:szCs w:val="24"/>
          <w:lang w:val="en-US"/>
        </w:rPr>
        <w:t>Սահմանադրական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C80941" w:rsidRPr="00C80941">
        <w:rPr>
          <w:rFonts w:ascii="Sylfaen" w:hAnsi="Sylfaen"/>
          <w:sz w:val="24"/>
          <w:szCs w:val="24"/>
          <w:lang w:val="en-US"/>
        </w:rPr>
        <w:t>դատարան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ներկայացված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դիմումների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քանակի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և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բովանդակության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փոփոխությամբ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պայմանավորված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առաջացել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է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Սահմանադրական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դատարանի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աշխատա</w:t>
      </w:r>
      <w:r w:rsidR="0010464D">
        <w:rPr>
          <w:rFonts w:ascii="Sylfaen" w:hAnsi="Sylfaen"/>
          <w:sz w:val="24"/>
          <w:szCs w:val="24"/>
          <w:lang w:val="en-US"/>
        </w:rPr>
        <w:softHyphen/>
      </w:r>
      <w:r w:rsidRPr="00C80941">
        <w:rPr>
          <w:rFonts w:ascii="Sylfaen" w:hAnsi="Sylfaen"/>
          <w:sz w:val="24"/>
          <w:szCs w:val="24"/>
          <w:lang w:val="en-US"/>
        </w:rPr>
        <w:t>կազմի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իրավախորհրդատվական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վարչությունը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5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լրացուցիչ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հաստիքներով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համալրելու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անհրա</w:t>
      </w:r>
      <w:r w:rsidR="003B3917">
        <w:rPr>
          <w:rFonts w:ascii="Sylfaen" w:hAnsi="Sylfaen"/>
          <w:sz w:val="24"/>
          <w:szCs w:val="24"/>
          <w:lang w:val="en-US"/>
        </w:rPr>
        <w:softHyphen/>
      </w:r>
      <w:r w:rsidRPr="00C80941">
        <w:rPr>
          <w:rFonts w:ascii="Sylfaen" w:hAnsi="Sylfaen"/>
          <w:sz w:val="24"/>
          <w:szCs w:val="24"/>
          <w:lang w:val="en-US"/>
        </w:rPr>
        <w:t>ժեշտություն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հետևյալ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հիմնավորմամբ</w:t>
      </w:r>
      <w:proofErr w:type="spellEnd"/>
      <w:r w:rsidR="0010464D">
        <w:rPr>
          <w:rFonts w:ascii="Sylfaen" w:hAnsi="Sylfaen"/>
          <w:sz w:val="24"/>
          <w:szCs w:val="24"/>
          <w:lang w:val="en-US"/>
        </w:rPr>
        <w:t>.</w:t>
      </w:r>
      <w:proofErr w:type="gramEnd"/>
    </w:p>
    <w:p w:rsidR="0029557B" w:rsidRPr="00C80941" w:rsidRDefault="000876AB" w:rsidP="00C80941">
      <w:pPr>
        <w:spacing w:line="360" w:lineRule="auto"/>
        <w:ind w:firstLine="567"/>
        <w:jc w:val="both"/>
        <w:rPr>
          <w:rFonts w:ascii="Sylfaen" w:hAnsi="Sylfaen"/>
          <w:sz w:val="24"/>
          <w:szCs w:val="24"/>
          <w:lang w:val="en-US"/>
        </w:rPr>
      </w:pPr>
      <w:r w:rsidRPr="00C80941">
        <w:rPr>
          <w:sz w:val="24"/>
          <w:szCs w:val="24"/>
          <w:lang w:val="en-US"/>
        </w:rPr>
        <w:t xml:space="preserve">2021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թվականի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փետրվարի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26-ին ՀՀ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ֆինանսների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նախարարություն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ներկայացված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՝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Սահ</w:t>
      </w:r>
      <w:r w:rsidR="0010464D">
        <w:rPr>
          <w:rFonts w:ascii="Sylfaen" w:hAnsi="Sylfaen"/>
          <w:sz w:val="24"/>
          <w:szCs w:val="24"/>
          <w:lang w:val="en-US"/>
        </w:rPr>
        <w:softHyphen/>
      </w:r>
      <w:r w:rsidRPr="00C80941">
        <w:rPr>
          <w:rFonts w:ascii="Sylfaen" w:hAnsi="Sylfaen"/>
          <w:sz w:val="24"/>
          <w:szCs w:val="24"/>
          <w:lang w:val="en-US"/>
        </w:rPr>
        <w:t>մա</w:t>
      </w:r>
      <w:r w:rsidR="0010464D">
        <w:rPr>
          <w:rFonts w:ascii="Sylfaen" w:hAnsi="Sylfaen"/>
          <w:sz w:val="24"/>
          <w:szCs w:val="24"/>
          <w:lang w:val="en-US"/>
        </w:rPr>
        <w:softHyphen/>
      </w:r>
      <w:r w:rsidRPr="00C80941">
        <w:rPr>
          <w:rFonts w:ascii="Sylfaen" w:hAnsi="Sylfaen"/>
          <w:sz w:val="24"/>
          <w:szCs w:val="24"/>
          <w:lang w:val="en-US"/>
        </w:rPr>
        <w:t>նադրական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դատարանի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2022</w:t>
      </w:r>
      <w:r w:rsidR="006B2CE8">
        <w:rPr>
          <w:rFonts w:ascii="Sylfaen" w:hAnsi="Sylfaen"/>
          <w:sz w:val="24"/>
          <w:szCs w:val="24"/>
          <w:lang w:val="en-US"/>
        </w:rPr>
        <w:t xml:space="preserve">-2024 </w:t>
      </w:r>
      <w:proofErr w:type="spellStart"/>
      <w:r w:rsidR="006B2CE8">
        <w:rPr>
          <w:rFonts w:ascii="Sylfaen" w:hAnsi="Sylfaen"/>
          <w:sz w:val="24"/>
          <w:szCs w:val="24"/>
          <w:lang w:val="en-US"/>
        </w:rPr>
        <w:t>թթ</w:t>
      </w:r>
      <w:proofErr w:type="spellEnd"/>
      <w:r w:rsidR="006B2CE8">
        <w:rPr>
          <w:rFonts w:ascii="Sylfaen" w:hAnsi="Sylfaen"/>
          <w:sz w:val="24"/>
          <w:szCs w:val="24"/>
          <w:lang w:val="en-US"/>
        </w:rPr>
        <w:t xml:space="preserve">. </w:t>
      </w:r>
      <w:r w:rsidR="006B2CE8" w:rsidRPr="00CE2BFB">
        <w:rPr>
          <w:rFonts w:ascii="GHEA Grapalat" w:hAnsi="GHEA Grapalat"/>
          <w:kern w:val="36"/>
          <w:sz w:val="24"/>
          <w:szCs w:val="24"/>
        </w:rPr>
        <w:t>ՄԺԾԾ ժամանակահատվածի համար</w:t>
      </w:r>
      <w:r w:rsidR="006B2CE8">
        <w:rPr>
          <w:rFonts w:ascii="GHEA Grapalat" w:hAnsi="GHEA Grapalat"/>
          <w:kern w:val="36"/>
          <w:sz w:val="24"/>
          <w:szCs w:val="24"/>
          <w:lang w:val="en-US"/>
        </w:rPr>
        <w:t xml:space="preserve"> </w:t>
      </w:r>
      <w:proofErr w:type="spellStart"/>
      <w:r w:rsidR="006B2CE8">
        <w:rPr>
          <w:rFonts w:ascii="GHEA Grapalat" w:hAnsi="GHEA Grapalat"/>
          <w:kern w:val="36"/>
          <w:sz w:val="24"/>
          <w:szCs w:val="24"/>
          <w:lang w:val="en-US"/>
        </w:rPr>
        <w:t>ներկա</w:t>
      </w:r>
      <w:r w:rsidR="0010464D">
        <w:rPr>
          <w:rFonts w:ascii="GHEA Grapalat" w:hAnsi="GHEA Grapalat"/>
          <w:kern w:val="36"/>
          <w:sz w:val="24"/>
          <w:szCs w:val="24"/>
          <w:lang w:val="en-US"/>
        </w:rPr>
        <w:softHyphen/>
      </w:r>
      <w:r w:rsidR="006B2CE8">
        <w:rPr>
          <w:rFonts w:ascii="GHEA Grapalat" w:hAnsi="GHEA Grapalat"/>
          <w:kern w:val="36"/>
          <w:sz w:val="24"/>
          <w:szCs w:val="24"/>
          <w:lang w:val="en-US"/>
        </w:rPr>
        <w:t>յաց</w:t>
      </w:r>
      <w:r w:rsidR="0010464D">
        <w:rPr>
          <w:rFonts w:ascii="GHEA Grapalat" w:hAnsi="GHEA Grapalat"/>
          <w:kern w:val="36"/>
          <w:sz w:val="24"/>
          <w:szCs w:val="24"/>
          <w:lang w:val="en-US"/>
        </w:rPr>
        <w:softHyphen/>
      </w:r>
      <w:r w:rsidR="006B2CE8">
        <w:rPr>
          <w:rFonts w:ascii="GHEA Grapalat" w:hAnsi="GHEA Grapalat"/>
          <w:kern w:val="36"/>
          <w:sz w:val="24"/>
          <w:szCs w:val="24"/>
          <w:lang w:val="en-US"/>
        </w:rPr>
        <w:t>ված</w:t>
      </w:r>
      <w:proofErr w:type="spellEnd"/>
      <w:r w:rsidR="006B2CE8">
        <w:rPr>
          <w:rFonts w:ascii="GHEA Grapalat" w:hAnsi="GHEA Grapalat"/>
          <w:kern w:val="36"/>
          <w:sz w:val="24"/>
          <w:szCs w:val="24"/>
          <w:lang w:val="en-US"/>
        </w:rPr>
        <w:t xml:space="preserve"> </w:t>
      </w:r>
      <w:proofErr w:type="spellStart"/>
      <w:r w:rsidR="006B2CE8">
        <w:rPr>
          <w:rFonts w:ascii="GHEA Grapalat" w:hAnsi="GHEA Grapalat"/>
          <w:kern w:val="36"/>
          <w:sz w:val="24"/>
          <w:szCs w:val="24"/>
          <w:lang w:val="en-US"/>
        </w:rPr>
        <w:t>բյուջետային</w:t>
      </w:r>
      <w:proofErr w:type="spellEnd"/>
      <w:r w:rsidR="006B2CE8">
        <w:rPr>
          <w:rFonts w:ascii="GHEA Grapalat" w:hAnsi="GHEA Grapalat"/>
          <w:kern w:val="36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հայտ</w:t>
      </w:r>
      <w:r w:rsidR="006B2CE8">
        <w:rPr>
          <w:rFonts w:ascii="Sylfaen" w:hAnsi="Sylfaen"/>
          <w:sz w:val="24"/>
          <w:szCs w:val="24"/>
          <w:lang w:val="en-US"/>
        </w:rPr>
        <w:t>ում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10DFC" w:rsidRPr="00C80941">
        <w:rPr>
          <w:rFonts w:ascii="Sylfaen" w:hAnsi="Sylfaen"/>
          <w:sz w:val="24"/>
          <w:szCs w:val="24"/>
          <w:lang w:val="en-US"/>
        </w:rPr>
        <w:t>պետական</w:t>
      </w:r>
      <w:proofErr w:type="spellEnd"/>
      <w:r w:rsidR="00F10DFC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10DFC" w:rsidRPr="00C80941">
        <w:rPr>
          <w:rFonts w:ascii="Sylfaen" w:hAnsi="Sylfaen"/>
          <w:sz w:val="24"/>
          <w:szCs w:val="24"/>
          <w:lang w:val="en-US"/>
        </w:rPr>
        <w:t>մարմնի</w:t>
      </w:r>
      <w:proofErr w:type="spellEnd"/>
      <w:r w:rsidR="00F10DFC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10DFC" w:rsidRPr="00C80941">
        <w:rPr>
          <w:rFonts w:ascii="Sylfaen" w:hAnsi="Sylfaen"/>
          <w:sz w:val="24"/>
          <w:szCs w:val="24"/>
          <w:lang w:val="en-US"/>
        </w:rPr>
        <w:t>գծով</w:t>
      </w:r>
      <w:proofErr w:type="spellEnd"/>
      <w:r w:rsidR="00F10DFC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10DFC" w:rsidRPr="00C80941">
        <w:rPr>
          <w:rFonts w:ascii="Sylfaen" w:hAnsi="Sylfaen"/>
          <w:sz w:val="24"/>
          <w:szCs w:val="24"/>
          <w:lang w:val="en-US"/>
        </w:rPr>
        <w:t>արդյունքային</w:t>
      </w:r>
      <w:proofErr w:type="spellEnd"/>
      <w:r w:rsidR="00F10DFC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10DFC" w:rsidRPr="00C80941">
        <w:rPr>
          <w:rFonts w:ascii="Sylfaen" w:hAnsi="Sylfaen"/>
          <w:sz w:val="24"/>
          <w:szCs w:val="24"/>
          <w:lang w:val="en-US"/>
        </w:rPr>
        <w:t>ցուցանիշներում</w:t>
      </w:r>
      <w:proofErr w:type="spellEnd"/>
      <w:r w:rsidR="00F10DFC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10DFC" w:rsidRPr="00C80941">
        <w:rPr>
          <w:rFonts w:ascii="Sylfaen" w:hAnsi="Sylfaen"/>
          <w:sz w:val="24"/>
          <w:szCs w:val="24"/>
          <w:lang w:val="en-US"/>
        </w:rPr>
        <w:t>որպես</w:t>
      </w:r>
      <w:proofErr w:type="spellEnd"/>
      <w:r w:rsidR="00F10DFC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10DFC" w:rsidRPr="00C80941">
        <w:rPr>
          <w:rFonts w:ascii="Sylfaen" w:hAnsi="Sylfaen"/>
          <w:sz w:val="24"/>
          <w:szCs w:val="24"/>
          <w:lang w:val="en-US"/>
        </w:rPr>
        <w:t>դիմումների</w:t>
      </w:r>
      <w:proofErr w:type="spellEnd"/>
      <w:r w:rsidR="00F10DFC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10DFC" w:rsidRPr="00C80941">
        <w:rPr>
          <w:rFonts w:ascii="Sylfaen" w:hAnsi="Sylfaen"/>
          <w:sz w:val="24"/>
          <w:szCs w:val="24"/>
          <w:lang w:val="en-US"/>
        </w:rPr>
        <w:t>սպասվող</w:t>
      </w:r>
      <w:proofErr w:type="spellEnd"/>
      <w:r w:rsidR="00F10DFC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10DFC" w:rsidRPr="00C80941">
        <w:rPr>
          <w:rFonts w:ascii="Sylfaen" w:hAnsi="Sylfaen"/>
          <w:sz w:val="24"/>
          <w:szCs w:val="24"/>
          <w:lang w:val="en-US"/>
        </w:rPr>
        <w:t>քանակ</w:t>
      </w:r>
      <w:proofErr w:type="spellEnd"/>
      <w:r w:rsidR="00F10DFC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10DFC" w:rsidRPr="00C80941">
        <w:rPr>
          <w:rFonts w:ascii="Sylfaen" w:hAnsi="Sylfaen"/>
          <w:sz w:val="24"/>
          <w:szCs w:val="24"/>
          <w:lang w:val="en-US"/>
        </w:rPr>
        <w:t>ներկայացվել</w:t>
      </w:r>
      <w:proofErr w:type="spellEnd"/>
      <w:r w:rsidR="00F10DFC" w:rsidRPr="00C80941">
        <w:rPr>
          <w:rFonts w:ascii="Sylfaen" w:hAnsi="Sylfaen"/>
          <w:sz w:val="24"/>
          <w:szCs w:val="24"/>
          <w:lang w:val="en-US"/>
        </w:rPr>
        <w:t xml:space="preserve"> է 110-ը, </w:t>
      </w:r>
      <w:proofErr w:type="spellStart"/>
      <w:r w:rsidR="00F10DFC" w:rsidRPr="00C80941">
        <w:rPr>
          <w:rFonts w:ascii="Sylfaen" w:hAnsi="Sylfaen"/>
          <w:sz w:val="24"/>
          <w:szCs w:val="24"/>
          <w:lang w:val="en-US"/>
        </w:rPr>
        <w:t>որից</w:t>
      </w:r>
      <w:proofErr w:type="spellEnd"/>
      <w:r w:rsidR="00F10DFC" w:rsidRPr="00C80941">
        <w:rPr>
          <w:rFonts w:ascii="Sylfaen" w:hAnsi="Sylfaen"/>
          <w:sz w:val="24"/>
          <w:szCs w:val="24"/>
          <w:lang w:val="en-US"/>
        </w:rPr>
        <w:t xml:space="preserve"> 50-ը </w:t>
      </w:r>
      <w:proofErr w:type="spellStart"/>
      <w:r w:rsidR="00F10DFC" w:rsidRPr="00C80941">
        <w:rPr>
          <w:rFonts w:ascii="Sylfaen" w:hAnsi="Sylfaen"/>
          <w:sz w:val="24"/>
          <w:szCs w:val="24"/>
          <w:lang w:val="en-US"/>
        </w:rPr>
        <w:t>միջազգային</w:t>
      </w:r>
      <w:proofErr w:type="spellEnd"/>
      <w:r w:rsidR="00F10DFC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10DFC" w:rsidRPr="00C80941">
        <w:rPr>
          <w:rFonts w:ascii="Sylfaen" w:hAnsi="Sylfaen"/>
          <w:sz w:val="24"/>
          <w:szCs w:val="24"/>
          <w:lang w:val="en-US"/>
        </w:rPr>
        <w:t>պայմանագրերի</w:t>
      </w:r>
      <w:proofErr w:type="spellEnd"/>
      <w:r w:rsidR="00F10DFC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10DFC" w:rsidRPr="00C80941">
        <w:rPr>
          <w:rFonts w:ascii="Sylfaen" w:hAnsi="Sylfaen"/>
          <w:sz w:val="24"/>
          <w:szCs w:val="24"/>
          <w:lang w:val="en-US"/>
        </w:rPr>
        <w:t>վերաբերյալ</w:t>
      </w:r>
      <w:proofErr w:type="spellEnd"/>
      <w:r w:rsidR="00F10DFC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10DFC" w:rsidRPr="00C80941">
        <w:rPr>
          <w:rFonts w:ascii="Sylfaen" w:hAnsi="Sylfaen"/>
          <w:sz w:val="24"/>
          <w:szCs w:val="24"/>
          <w:lang w:val="en-US"/>
        </w:rPr>
        <w:t>գործեր</w:t>
      </w:r>
      <w:proofErr w:type="spellEnd"/>
      <w:r w:rsidR="00F10DFC" w:rsidRPr="00C80941">
        <w:rPr>
          <w:rFonts w:ascii="Sylfaen" w:hAnsi="Sylfaen"/>
          <w:sz w:val="24"/>
          <w:szCs w:val="24"/>
          <w:lang w:val="en-US"/>
        </w:rPr>
        <w:t xml:space="preserve">, </w:t>
      </w:r>
      <w:proofErr w:type="spellStart"/>
      <w:r w:rsidR="00F10DFC" w:rsidRPr="00C80941">
        <w:rPr>
          <w:rFonts w:ascii="Sylfaen" w:hAnsi="Sylfaen"/>
          <w:sz w:val="24"/>
          <w:szCs w:val="24"/>
          <w:lang w:val="en-US"/>
        </w:rPr>
        <w:t>իսկ</w:t>
      </w:r>
      <w:proofErr w:type="spellEnd"/>
      <w:r w:rsidR="00F10DFC" w:rsidRPr="00C80941">
        <w:rPr>
          <w:rFonts w:ascii="Sylfaen" w:hAnsi="Sylfaen"/>
          <w:sz w:val="24"/>
          <w:szCs w:val="24"/>
          <w:lang w:val="en-US"/>
        </w:rPr>
        <w:t xml:space="preserve"> 60-ը՝ </w:t>
      </w:r>
      <w:proofErr w:type="spellStart"/>
      <w:r w:rsidR="00F10DFC" w:rsidRPr="00C80941">
        <w:rPr>
          <w:rFonts w:ascii="Sylfaen" w:hAnsi="Sylfaen"/>
          <w:sz w:val="24"/>
          <w:szCs w:val="24"/>
          <w:lang w:val="en-US"/>
        </w:rPr>
        <w:t>սահմա</w:t>
      </w:r>
      <w:r w:rsidR="006B2CE8">
        <w:rPr>
          <w:rFonts w:ascii="Sylfaen" w:hAnsi="Sylfaen"/>
          <w:sz w:val="24"/>
          <w:szCs w:val="24"/>
          <w:lang w:val="en-US"/>
        </w:rPr>
        <w:softHyphen/>
      </w:r>
      <w:r w:rsidR="00F10DFC" w:rsidRPr="00C80941">
        <w:rPr>
          <w:rFonts w:ascii="Sylfaen" w:hAnsi="Sylfaen"/>
          <w:sz w:val="24"/>
          <w:szCs w:val="24"/>
          <w:lang w:val="en-US"/>
        </w:rPr>
        <w:t>նադրա</w:t>
      </w:r>
      <w:r w:rsidR="006B2CE8">
        <w:rPr>
          <w:rFonts w:ascii="Sylfaen" w:hAnsi="Sylfaen"/>
          <w:sz w:val="24"/>
          <w:szCs w:val="24"/>
          <w:lang w:val="en-US"/>
        </w:rPr>
        <w:softHyphen/>
      </w:r>
      <w:r w:rsidR="00F10DFC" w:rsidRPr="00C80941">
        <w:rPr>
          <w:rFonts w:ascii="Sylfaen" w:hAnsi="Sylfaen"/>
          <w:sz w:val="24"/>
          <w:szCs w:val="24"/>
          <w:lang w:val="en-US"/>
        </w:rPr>
        <w:t>իրա</w:t>
      </w:r>
      <w:r w:rsidR="006B2CE8">
        <w:rPr>
          <w:rFonts w:ascii="Sylfaen" w:hAnsi="Sylfaen"/>
          <w:sz w:val="24"/>
          <w:szCs w:val="24"/>
          <w:lang w:val="en-US"/>
        </w:rPr>
        <w:softHyphen/>
      </w:r>
      <w:r w:rsidR="00F10DFC" w:rsidRPr="00C80941">
        <w:rPr>
          <w:rFonts w:ascii="Sylfaen" w:hAnsi="Sylfaen"/>
          <w:sz w:val="24"/>
          <w:szCs w:val="24"/>
          <w:lang w:val="en-US"/>
        </w:rPr>
        <w:t>վա</w:t>
      </w:r>
      <w:r w:rsidR="006B2CE8">
        <w:rPr>
          <w:rFonts w:ascii="Sylfaen" w:hAnsi="Sylfaen"/>
          <w:sz w:val="24"/>
          <w:szCs w:val="24"/>
          <w:lang w:val="en-US"/>
        </w:rPr>
        <w:softHyphen/>
      </w:r>
      <w:r w:rsidR="00F10DFC" w:rsidRPr="00C80941">
        <w:rPr>
          <w:rFonts w:ascii="Sylfaen" w:hAnsi="Sylfaen"/>
          <w:sz w:val="24"/>
          <w:szCs w:val="24"/>
          <w:lang w:val="en-US"/>
        </w:rPr>
        <w:t>կան</w:t>
      </w:r>
      <w:proofErr w:type="spellEnd"/>
      <w:r w:rsidR="00F10DFC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10DFC" w:rsidRPr="00C80941">
        <w:rPr>
          <w:rFonts w:ascii="Sylfaen" w:hAnsi="Sylfaen"/>
          <w:sz w:val="24"/>
          <w:szCs w:val="24"/>
          <w:lang w:val="en-US"/>
        </w:rPr>
        <w:t>վեճ</w:t>
      </w:r>
      <w:proofErr w:type="spellEnd"/>
      <w:r w:rsidR="00F10DFC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10DFC" w:rsidRPr="00C80941">
        <w:rPr>
          <w:rFonts w:ascii="Sylfaen" w:hAnsi="Sylfaen"/>
          <w:sz w:val="24"/>
          <w:szCs w:val="24"/>
          <w:lang w:val="en-US"/>
        </w:rPr>
        <w:t>պարունակող</w:t>
      </w:r>
      <w:proofErr w:type="spellEnd"/>
      <w:r w:rsidR="00F10DFC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10DFC" w:rsidRPr="00C80941">
        <w:rPr>
          <w:rFonts w:ascii="Sylfaen" w:hAnsi="Sylfaen"/>
          <w:sz w:val="24"/>
          <w:szCs w:val="24"/>
          <w:lang w:val="en-US"/>
        </w:rPr>
        <w:t>այլ</w:t>
      </w:r>
      <w:proofErr w:type="spellEnd"/>
      <w:r w:rsidR="00F10DFC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10DFC" w:rsidRPr="00C80941">
        <w:rPr>
          <w:rFonts w:ascii="Sylfaen" w:hAnsi="Sylfaen"/>
          <w:sz w:val="24"/>
          <w:szCs w:val="24"/>
          <w:lang w:val="en-US"/>
        </w:rPr>
        <w:t>գործեր</w:t>
      </w:r>
      <w:proofErr w:type="spellEnd"/>
      <w:r w:rsidR="00F10DFC" w:rsidRPr="00C80941">
        <w:rPr>
          <w:rFonts w:ascii="Sylfaen" w:hAnsi="Sylfaen"/>
          <w:sz w:val="24"/>
          <w:szCs w:val="24"/>
          <w:lang w:val="en-US"/>
        </w:rPr>
        <w:t>:</w:t>
      </w:r>
    </w:p>
    <w:p w:rsidR="00F10DFC" w:rsidRDefault="00F10DFC" w:rsidP="00C80941">
      <w:pPr>
        <w:spacing w:line="360" w:lineRule="auto"/>
        <w:ind w:firstLine="567"/>
        <w:jc w:val="both"/>
        <w:rPr>
          <w:rFonts w:ascii="Sylfaen" w:hAnsi="Sylfaen"/>
          <w:sz w:val="24"/>
          <w:szCs w:val="24"/>
          <w:lang w:val="en-US"/>
        </w:rPr>
      </w:pPr>
      <w:proofErr w:type="spellStart"/>
      <w:r w:rsidRPr="00C80941">
        <w:rPr>
          <w:rFonts w:ascii="Sylfaen" w:hAnsi="Sylfaen"/>
          <w:sz w:val="24"/>
          <w:szCs w:val="24"/>
          <w:lang w:val="en-US"/>
        </w:rPr>
        <w:t>Մինչդեռ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, </w:t>
      </w:r>
      <w:r w:rsidR="003018FD" w:rsidRPr="00C80941">
        <w:rPr>
          <w:rFonts w:ascii="Sylfaen" w:hAnsi="Sylfaen"/>
          <w:sz w:val="24"/>
          <w:szCs w:val="24"/>
          <w:lang w:val="en-US"/>
        </w:rPr>
        <w:t xml:space="preserve">2021 </w:t>
      </w:r>
      <w:proofErr w:type="spellStart"/>
      <w:r w:rsidR="003018FD" w:rsidRPr="00C80941">
        <w:rPr>
          <w:rFonts w:ascii="Sylfaen" w:hAnsi="Sylfaen"/>
          <w:sz w:val="24"/>
          <w:szCs w:val="24"/>
          <w:lang w:val="en-US"/>
        </w:rPr>
        <w:t>թվականի</w:t>
      </w:r>
      <w:proofErr w:type="spellEnd"/>
      <w:r w:rsidR="003018F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3018FD" w:rsidRPr="00C80941">
        <w:rPr>
          <w:rFonts w:ascii="Sylfaen" w:hAnsi="Sylfaen"/>
          <w:sz w:val="24"/>
          <w:szCs w:val="24"/>
          <w:lang w:val="en-US"/>
        </w:rPr>
        <w:t>օգոստոսին</w:t>
      </w:r>
      <w:proofErr w:type="spellEnd"/>
      <w:r w:rsidR="003018F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Սահմանադրական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դատարանի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2022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թվականի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բյուջե</w:t>
      </w:r>
      <w:r w:rsidR="0010464D">
        <w:rPr>
          <w:rFonts w:ascii="Sylfaen" w:hAnsi="Sylfaen"/>
          <w:sz w:val="24"/>
          <w:szCs w:val="24"/>
          <w:lang w:val="en-US"/>
        </w:rPr>
        <w:softHyphen/>
      </w:r>
      <w:r w:rsidRPr="00C80941">
        <w:rPr>
          <w:rFonts w:ascii="Sylfaen" w:hAnsi="Sylfaen"/>
          <w:sz w:val="24"/>
          <w:szCs w:val="24"/>
          <w:lang w:val="en-US"/>
        </w:rPr>
        <w:t>տային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հայտը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ներկայացնելու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պահին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արդեն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իսկ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էականորեն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ավելացել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են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Սահ</w:t>
      </w:r>
      <w:r w:rsidR="006B2CE8">
        <w:rPr>
          <w:rFonts w:ascii="Sylfaen" w:hAnsi="Sylfaen"/>
          <w:sz w:val="24"/>
          <w:szCs w:val="24"/>
          <w:lang w:val="en-US"/>
        </w:rPr>
        <w:softHyphen/>
      </w:r>
      <w:r w:rsidRPr="00C80941">
        <w:rPr>
          <w:rFonts w:ascii="Sylfaen" w:hAnsi="Sylfaen"/>
          <w:sz w:val="24"/>
          <w:szCs w:val="24"/>
          <w:lang w:val="en-US"/>
        </w:rPr>
        <w:t>մա</w:t>
      </w:r>
      <w:r w:rsidR="006B2CE8">
        <w:rPr>
          <w:rFonts w:ascii="Sylfaen" w:hAnsi="Sylfaen"/>
          <w:sz w:val="24"/>
          <w:szCs w:val="24"/>
          <w:lang w:val="en-US"/>
        </w:rPr>
        <w:softHyphen/>
      </w:r>
      <w:r w:rsidRPr="00C80941">
        <w:rPr>
          <w:rFonts w:ascii="Sylfaen" w:hAnsi="Sylfaen"/>
          <w:sz w:val="24"/>
          <w:szCs w:val="24"/>
          <w:lang w:val="en-US"/>
        </w:rPr>
        <w:t>նա</w:t>
      </w:r>
      <w:r w:rsidR="006B2CE8">
        <w:rPr>
          <w:rFonts w:ascii="Sylfaen" w:hAnsi="Sylfaen"/>
          <w:sz w:val="24"/>
          <w:szCs w:val="24"/>
          <w:lang w:val="en-US"/>
        </w:rPr>
        <w:softHyphen/>
      </w:r>
      <w:r w:rsidRPr="00C80941">
        <w:rPr>
          <w:rFonts w:ascii="Sylfaen" w:hAnsi="Sylfaen"/>
          <w:sz w:val="24"/>
          <w:szCs w:val="24"/>
          <w:lang w:val="en-US"/>
        </w:rPr>
        <w:t>դրական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դատարան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ներկայացվող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դիմումների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քանակը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: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Մասնավորապես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՝ 2021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թվականի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օգոս</w:t>
      </w:r>
      <w:r w:rsidR="0010464D">
        <w:rPr>
          <w:rFonts w:ascii="Sylfaen" w:hAnsi="Sylfaen"/>
          <w:sz w:val="24"/>
          <w:szCs w:val="24"/>
          <w:lang w:val="en-US"/>
        </w:rPr>
        <w:softHyphen/>
      </w:r>
      <w:r w:rsidRPr="00C80941">
        <w:rPr>
          <w:rFonts w:ascii="Sylfaen" w:hAnsi="Sylfaen"/>
          <w:sz w:val="24"/>
          <w:szCs w:val="24"/>
          <w:lang w:val="en-US"/>
        </w:rPr>
        <w:t>տոսի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15-ի </w:t>
      </w:r>
      <w:proofErr w:type="spellStart"/>
      <w:r w:rsidRPr="00C80941">
        <w:rPr>
          <w:rFonts w:ascii="Sylfaen" w:hAnsi="Sylfaen"/>
          <w:sz w:val="24"/>
          <w:szCs w:val="24"/>
          <w:lang w:val="en-US"/>
        </w:rPr>
        <w:t>դրությամբ</w:t>
      </w:r>
      <w:proofErr w:type="spellEnd"/>
      <w:r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Սահմանադրական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3018FD" w:rsidRPr="00C80941">
        <w:rPr>
          <w:rFonts w:ascii="Sylfaen" w:hAnsi="Sylfaen"/>
          <w:sz w:val="24"/>
          <w:szCs w:val="24"/>
          <w:lang w:val="en-US"/>
        </w:rPr>
        <w:t>դատարան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դիմելու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իրավունք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կամ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լիազո</w:t>
      </w:r>
      <w:r w:rsidR="006B2CE8">
        <w:rPr>
          <w:rFonts w:ascii="Sylfaen" w:hAnsi="Sylfaen"/>
          <w:sz w:val="24"/>
          <w:szCs w:val="24"/>
          <w:lang w:val="en-US"/>
        </w:rPr>
        <w:softHyphen/>
      </w:r>
      <w:r w:rsidR="00F447ED" w:rsidRPr="00C80941">
        <w:rPr>
          <w:rFonts w:ascii="Sylfaen" w:hAnsi="Sylfaen"/>
          <w:sz w:val="24"/>
          <w:szCs w:val="24"/>
          <w:lang w:val="en-US"/>
        </w:rPr>
        <w:t>րու</w:t>
      </w:r>
      <w:r w:rsidR="006B2CE8">
        <w:rPr>
          <w:rFonts w:ascii="Sylfaen" w:hAnsi="Sylfaen"/>
          <w:sz w:val="24"/>
          <w:szCs w:val="24"/>
          <w:lang w:val="en-US"/>
        </w:rPr>
        <w:softHyphen/>
      </w:r>
      <w:r w:rsidR="00F447ED" w:rsidRPr="00C80941">
        <w:rPr>
          <w:rFonts w:ascii="Sylfaen" w:hAnsi="Sylfaen"/>
          <w:sz w:val="24"/>
          <w:szCs w:val="24"/>
          <w:lang w:val="en-US"/>
        </w:rPr>
        <w:t>թյուն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ունեցող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սուբյեկտների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կողմից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փաստացի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արդեն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իսկ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ներկայացվել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է 118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դիմում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,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որոնցից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102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վերաբերում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են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տարբեր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նորմատիվ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իրավական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ակտերի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դրույթների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սահ</w:t>
      </w:r>
      <w:r w:rsidR="006B2CE8">
        <w:rPr>
          <w:rFonts w:ascii="Sylfaen" w:hAnsi="Sylfaen"/>
          <w:sz w:val="24"/>
          <w:szCs w:val="24"/>
          <w:lang w:val="en-US"/>
        </w:rPr>
        <w:softHyphen/>
      </w:r>
      <w:r w:rsidR="00F447ED" w:rsidRPr="00C80941">
        <w:rPr>
          <w:rFonts w:ascii="Sylfaen" w:hAnsi="Sylfaen"/>
          <w:sz w:val="24"/>
          <w:szCs w:val="24"/>
          <w:lang w:val="en-US"/>
        </w:rPr>
        <w:t>մա</w:t>
      </w:r>
      <w:r w:rsidR="006B2CE8">
        <w:rPr>
          <w:rFonts w:ascii="Sylfaen" w:hAnsi="Sylfaen"/>
          <w:sz w:val="24"/>
          <w:szCs w:val="24"/>
          <w:lang w:val="en-US"/>
        </w:rPr>
        <w:softHyphen/>
      </w:r>
      <w:r w:rsidR="00F447ED" w:rsidRPr="00C80941">
        <w:rPr>
          <w:rFonts w:ascii="Sylfaen" w:hAnsi="Sylfaen"/>
          <w:sz w:val="24"/>
          <w:szCs w:val="24"/>
          <w:lang w:val="en-US"/>
        </w:rPr>
        <w:t>նադրա</w:t>
      </w:r>
      <w:r w:rsidR="006B2CE8">
        <w:rPr>
          <w:rFonts w:ascii="Sylfaen" w:hAnsi="Sylfaen"/>
          <w:sz w:val="24"/>
          <w:szCs w:val="24"/>
          <w:lang w:val="en-US"/>
        </w:rPr>
        <w:softHyphen/>
      </w:r>
      <w:r w:rsidR="00F447ED" w:rsidRPr="00C80941">
        <w:rPr>
          <w:rFonts w:ascii="Sylfaen" w:hAnsi="Sylfaen"/>
          <w:sz w:val="24"/>
          <w:szCs w:val="24"/>
          <w:lang w:val="en-US"/>
        </w:rPr>
        <w:t>կա</w:t>
      </w:r>
      <w:r w:rsidR="006B2CE8">
        <w:rPr>
          <w:rFonts w:ascii="Sylfaen" w:hAnsi="Sylfaen"/>
          <w:sz w:val="24"/>
          <w:szCs w:val="24"/>
          <w:lang w:val="en-US"/>
        </w:rPr>
        <w:softHyphen/>
      </w:r>
      <w:r w:rsidR="00F447ED" w:rsidRPr="00C80941">
        <w:rPr>
          <w:rFonts w:ascii="Sylfaen" w:hAnsi="Sylfaen"/>
          <w:sz w:val="24"/>
          <w:szCs w:val="24"/>
          <w:lang w:val="en-US"/>
        </w:rPr>
        <w:t>նությանը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: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Համեմատության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համար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2020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թվականի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նույն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ժամանա</w:t>
      </w:r>
      <w:r w:rsidR="006B2CE8">
        <w:rPr>
          <w:rFonts w:ascii="Sylfaen" w:hAnsi="Sylfaen"/>
          <w:sz w:val="24"/>
          <w:szCs w:val="24"/>
          <w:lang w:val="en-US"/>
        </w:rPr>
        <w:softHyphen/>
      </w:r>
      <w:r w:rsidR="00F447ED" w:rsidRPr="00C80941">
        <w:rPr>
          <w:rFonts w:ascii="Sylfaen" w:hAnsi="Sylfaen"/>
          <w:sz w:val="24"/>
          <w:szCs w:val="24"/>
          <w:lang w:val="en-US"/>
        </w:rPr>
        <w:t>կա</w:t>
      </w:r>
      <w:r w:rsidR="006B2CE8">
        <w:rPr>
          <w:rFonts w:ascii="Sylfaen" w:hAnsi="Sylfaen"/>
          <w:sz w:val="24"/>
          <w:szCs w:val="24"/>
          <w:lang w:val="en-US"/>
        </w:rPr>
        <w:softHyphen/>
      </w:r>
      <w:r w:rsidR="00F447ED" w:rsidRPr="00C80941">
        <w:rPr>
          <w:rFonts w:ascii="Sylfaen" w:hAnsi="Sylfaen"/>
          <w:sz w:val="24"/>
          <w:szCs w:val="24"/>
          <w:lang w:val="en-US"/>
        </w:rPr>
        <w:t>հատ</w:t>
      </w:r>
      <w:r w:rsidR="006B2CE8">
        <w:rPr>
          <w:rFonts w:ascii="Sylfaen" w:hAnsi="Sylfaen"/>
          <w:sz w:val="24"/>
          <w:szCs w:val="24"/>
          <w:lang w:val="en-US"/>
        </w:rPr>
        <w:softHyphen/>
      </w:r>
      <w:r w:rsidR="00F447ED" w:rsidRPr="00C80941">
        <w:rPr>
          <w:rFonts w:ascii="Sylfaen" w:hAnsi="Sylfaen"/>
          <w:sz w:val="24"/>
          <w:szCs w:val="24"/>
          <w:lang w:val="en-US"/>
        </w:rPr>
        <w:t>վածի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ընթացքում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Սահ</w:t>
      </w:r>
      <w:r w:rsidR="006B2CE8">
        <w:rPr>
          <w:rFonts w:ascii="Sylfaen" w:hAnsi="Sylfaen"/>
          <w:sz w:val="24"/>
          <w:szCs w:val="24"/>
          <w:lang w:val="en-US"/>
        </w:rPr>
        <w:softHyphen/>
      </w:r>
      <w:r w:rsidR="00F447ED" w:rsidRPr="00C80941">
        <w:rPr>
          <w:rFonts w:ascii="Sylfaen" w:hAnsi="Sylfaen"/>
          <w:sz w:val="24"/>
          <w:szCs w:val="24"/>
          <w:lang w:val="en-US"/>
        </w:rPr>
        <w:t>մանադրական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դատարան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ներկայացվել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է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տարբեր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նորմատիվ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իրավական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ակտերի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դրույթ</w:t>
      </w:r>
      <w:r w:rsidR="006B2CE8">
        <w:rPr>
          <w:rFonts w:ascii="Sylfaen" w:hAnsi="Sylfaen"/>
          <w:sz w:val="24"/>
          <w:szCs w:val="24"/>
          <w:lang w:val="en-US"/>
        </w:rPr>
        <w:softHyphen/>
      </w:r>
      <w:r w:rsidR="00F447ED" w:rsidRPr="00C80941">
        <w:rPr>
          <w:rFonts w:ascii="Sylfaen" w:hAnsi="Sylfaen"/>
          <w:sz w:val="24"/>
          <w:szCs w:val="24"/>
          <w:lang w:val="en-US"/>
        </w:rPr>
        <w:t>ների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սահմանադրականության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վերաբերյալ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 xml:space="preserve"> 75 </w:t>
      </w:r>
      <w:proofErr w:type="spellStart"/>
      <w:r w:rsidR="00F447ED" w:rsidRPr="00C80941">
        <w:rPr>
          <w:rFonts w:ascii="Sylfaen" w:hAnsi="Sylfaen"/>
          <w:sz w:val="24"/>
          <w:szCs w:val="24"/>
          <w:lang w:val="en-US"/>
        </w:rPr>
        <w:t>դիմում</w:t>
      </w:r>
      <w:proofErr w:type="spellEnd"/>
      <w:r w:rsidR="00F447ED" w:rsidRPr="00C80941">
        <w:rPr>
          <w:rFonts w:ascii="Sylfaen" w:hAnsi="Sylfaen"/>
          <w:sz w:val="24"/>
          <w:szCs w:val="24"/>
          <w:lang w:val="en-US"/>
        </w:rPr>
        <w:t>:</w:t>
      </w:r>
    </w:p>
    <w:p w:rsidR="003B3917" w:rsidRDefault="00572ABC" w:rsidP="004C577A">
      <w:pPr>
        <w:spacing w:after="0" w:line="360" w:lineRule="auto"/>
        <w:ind w:firstLine="567"/>
        <w:jc w:val="both"/>
        <w:rPr>
          <w:rFonts w:ascii="Sylfaen" w:hAnsi="Sylfaen"/>
          <w:sz w:val="24"/>
          <w:szCs w:val="24"/>
          <w:lang w:val="en-US"/>
        </w:rPr>
      </w:pPr>
      <w:proofErr w:type="spellStart"/>
      <w:r>
        <w:rPr>
          <w:rFonts w:ascii="Sylfaen" w:hAnsi="Sylfaen"/>
          <w:sz w:val="24"/>
          <w:szCs w:val="24"/>
          <w:lang w:val="en-US"/>
        </w:rPr>
        <w:t>Էականորեն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ավելացել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են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r w:rsidR="00163AA2">
        <w:rPr>
          <w:rFonts w:ascii="Sylfaen" w:hAnsi="Sylfaen"/>
          <w:sz w:val="24"/>
          <w:szCs w:val="24"/>
          <w:lang w:val="en-US"/>
        </w:rPr>
        <w:t>(</w:t>
      </w:r>
      <w:proofErr w:type="spellStart"/>
      <w:r w:rsidR="00163AA2">
        <w:rPr>
          <w:rFonts w:ascii="Sylfaen" w:hAnsi="Sylfaen"/>
          <w:sz w:val="24"/>
          <w:szCs w:val="24"/>
          <w:lang w:val="en-US"/>
        </w:rPr>
        <w:t>մոտ</w:t>
      </w:r>
      <w:proofErr w:type="spellEnd"/>
      <w:r w:rsidR="00163AA2">
        <w:rPr>
          <w:rFonts w:ascii="Sylfaen" w:hAnsi="Sylfaen"/>
          <w:sz w:val="24"/>
          <w:szCs w:val="24"/>
          <w:lang w:val="en-US"/>
        </w:rPr>
        <w:t xml:space="preserve"> 2.5 </w:t>
      </w:r>
      <w:proofErr w:type="spellStart"/>
      <w:r w:rsidR="00163AA2">
        <w:rPr>
          <w:rFonts w:ascii="Sylfaen" w:hAnsi="Sylfaen"/>
          <w:sz w:val="24"/>
          <w:szCs w:val="24"/>
          <w:lang w:val="en-US"/>
        </w:rPr>
        <w:t>անգամ</w:t>
      </w:r>
      <w:proofErr w:type="spellEnd"/>
      <w:r w:rsidR="00163AA2">
        <w:rPr>
          <w:rFonts w:ascii="Sylfaen" w:hAnsi="Sylfaen"/>
          <w:sz w:val="24"/>
          <w:szCs w:val="24"/>
          <w:lang w:val="en-US"/>
        </w:rPr>
        <w:t xml:space="preserve">) </w:t>
      </w:r>
      <w:proofErr w:type="spellStart"/>
      <w:r>
        <w:rPr>
          <w:rFonts w:ascii="Sylfaen" w:hAnsi="Sylfaen"/>
          <w:sz w:val="24"/>
          <w:szCs w:val="24"/>
          <w:lang w:val="en-US"/>
        </w:rPr>
        <w:t>պետական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և </w:t>
      </w:r>
      <w:proofErr w:type="spellStart"/>
      <w:r>
        <w:rPr>
          <w:rFonts w:ascii="Sylfaen" w:hAnsi="Sylfaen"/>
          <w:sz w:val="24"/>
          <w:szCs w:val="24"/>
          <w:lang w:val="en-US"/>
        </w:rPr>
        <w:t>տեղական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ինքնակառավարման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մարմինների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կողմից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Սահմանադրական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դատարան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ներկայացվող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դիմումները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: 2020 </w:t>
      </w:r>
      <w:proofErr w:type="spellStart"/>
      <w:r>
        <w:rPr>
          <w:rFonts w:ascii="Sylfaen" w:hAnsi="Sylfaen"/>
          <w:sz w:val="24"/>
          <w:szCs w:val="24"/>
          <w:lang w:val="en-US"/>
        </w:rPr>
        <w:t>թվականի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համեմատելի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ժամանակահատվածում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ներկայացված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16 </w:t>
      </w:r>
      <w:proofErr w:type="spellStart"/>
      <w:r>
        <w:rPr>
          <w:rFonts w:ascii="Sylfaen" w:hAnsi="Sylfaen"/>
          <w:sz w:val="24"/>
          <w:szCs w:val="24"/>
          <w:lang w:val="en-US"/>
        </w:rPr>
        <w:t>դիմումի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համեմատ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2021 </w:t>
      </w:r>
      <w:proofErr w:type="spellStart"/>
      <w:r>
        <w:rPr>
          <w:rFonts w:ascii="Sylfaen" w:hAnsi="Sylfaen"/>
          <w:sz w:val="24"/>
          <w:szCs w:val="24"/>
          <w:lang w:val="en-US"/>
        </w:rPr>
        <w:t>թվականի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նույն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ժամանակահատվածում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պետական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և </w:t>
      </w:r>
      <w:proofErr w:type="spellStart"/>
      <w:r>
        <w:rPr>
          <w:rFonts w:ascii="Sylfaen" w:hAnsi="Sylfaen"/>
          <w:sz w:val="24"/>
          <w:szCs w:val="24"/>
          <w:lang w:val="en-US"/>
        </w:rPr>
        <w:t>տեղական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ինքնակառավարման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մարմինների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կողմից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ներկայացվել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է 37 </w:t>
      </w:r>
      <w:proofErr w:type="spellStart"/>
      <w:r>
        <w:rPr>
          <w:rFonts w:ascii="Sylfaen" w:hAnsi="Sylfaen"/>
          <w:sz w:val="24"/>
          <w:szCs w:val="24"/>
          <w:lang w:val="en-US"/>
        </w:rPr>
        <w:t>դիմում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: </w:t>
      </w:r>
      <w:proofErr w:type="spellStart"/>
      <w:r>
        <w:rPr>
          <w:rFonts w:ascii="Sylfaen" w:hAnsi="Sylfaen"/>
          <w:sz w:val="24"/>
          <w:szCs w:val="24"/>
          <w:lang w:val="en-US"/>
        </w:rPr>
        <w:t>Այս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փաստը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կարևոր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է </w:t>
      </w:r>
      <w:proofErr w:type="spellStart"/>
      <w:r>
        <w:rPr>
          <w:rFonts w:ascii="Sylfaen" w:hAnsi="Sylfaen"/>
          <w:sz w:val="24"/>
          <w:szCs w:val="24"/>
          <w:lang w:val="en-US"/>
        </w:rPr>
        <w:t>նրանով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, </w:t>
      </w:r>
      <w:proofErr w:type="spellStart"/>
      <w:r>
        <w:rPr>
          <w:rFonts w:ascii="Sylfaen" w:hAnsi="Sylfaen"/>
          <w:sz w:val="24"/>
          <w:szCs w:val="24"/>
          <w:lang w:val="en-US"/>
        </w:rPr>
        <w:t>որ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, ի </w:t>
      </w:r>
      <w:proofErr w:type="spellStart"/>
      <w:r>
        <w:rPr>
          <w:rFonts w:ascii="Sylfaen" w:hAnsi="Sylfaen"/>
          <w:sz w:val="24"/>
          <w:szCs w:val="24"/>
          <w:lang w:val="en-US"/>
        </w:rPr>
        <w:t>տարբերություն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ֆիզիկական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և </w:t>
      </w:r>
      <w:proofErr w:type="spellStart"/>
      <w:r>
        <w:rPr>
          <w:rFonts w:ascii="Sylfaen" w:hAnsi="Sylfaen"/>
          <w:sz w:val="24"/>
          <w:szCs w:val="24"/>
          <w:lang w:val="en-US"/>
        </w:rPr>
        <w:t>իրավաբանական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անձանց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կողմից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Սահմանադրական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դատարան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ներկայացվող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անհատական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դիմումների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, </w:t>
      </w:r>
      <w:proofErr w:type="spellStart"/>
      <w:r>
        <w:rPr>
          <w:rFonts w:ascii="Sylfaen" w:hAnsi="Sylfaen"/>
          <w:sz w:val="24"/>
          <w:szCs w:val="24"/>
          <w:lang w:val="en-US"/>
        </w:rPr>
        <w:t>պետական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և </w:t>
      </w:r>
      <w:proofErr w:type="spellStart"/>
      <w:r>
        <w:rPr>
          <w:rFonts w:ascii="Sylfaen" w:hAnsi="Sylfaen"/>
          <w:sz w:val="24"/>
          <w:szCs w:val="24"/>
          <w:lang w:val="en-US"/>
        </w:rPr>
        <w:t>տեղական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ինքնակառավարման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մարմինների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կողմից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ներկայացվող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lastRenderedPageBreak/>
        <w:t>դիմումներն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ընդունվում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են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քննության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, </w:t>
      </w:r>
      <w:proofErr w:type="spellStart"/>
      <w:r>
        <w:rPr>
          <w:rFonts w:ascii="Sylfaen" w:hAnsi="Sylfaen"/>
          <w:sz w:val="24"/>
          <w:szCs w:val="24"/>
          <w:lang w:val="en-US"/>
        </w:rPr>
        <w:t>եթե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բավարարում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են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«</w:t>
      </w:r>
      <w:proofErr w:type="spellStart"/>
      <w:r>
        <w:rPr>
          <w:rFonts w:ascii="Sylfaen" w:hAnsi="Sylfaen"/>
          <w:sz w:val="24"/>
          <w:szCs w:val="24"/>
          <w:lang w:val="en-US"/>
        </w:rPr>
        <w:t>Սահմանադրական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դատարանի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մասին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» </w:t>
      </w:r>
      <w:proofErr w:type="spellStart"/>
      <w:r>
        <w:rPr>
          <w:rFonts w:ascii="Sylfaen" w:hAnsi="Sylfaen"/>
          <w:sz w:val="24"/>
          <w:szCs w:val="24"/>
          <w:lang w:val="en-US"/>
        </w:rPr>
        <w:t>սահմանադրական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օրենքի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սահմանած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ձևական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պահանջները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: </w:t>
      </w:r>
      <w:proofErr w:type="spellStart"/>
      <w:r>
        <w:rPr>
          <w:rFonts w:ascii="Sylfaen" w:hAnsi="Sylfaen"/>
          <w:sz w:val="24"/>
          <w:szCs w:val="24"/>
          <w:lang w:val="en-US"/>
        </w:rPr>
        <w:t>Մինչդեռ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, </w:t>
      </w:r>
      <w:proofErr w:type="spellStart"/>
      <w:r>
        <w:rPr>
          <w:rFonts w:ascii="Sylfaen" w:hAnsi="Sylfaen"/>
          <w:sz w:val="24"/>
          <w:szCs w:val="24"/>
          <w:lang w:val="en-US"/>
        </w:rPr>
        <w:t>անհատական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դիմումների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ընդունելիության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համար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շատ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ավելի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խիստ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պահանջներ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են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նախատեսվում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: </w:t>
      </w:r>
    </w:p>
    <w:p w:rsidR="00163AA2" w:rsidRDefault="00163AA2" w:rsidP="004C577A">
      <w:pPr>
        <w:pStyle w:val="NormalWeb"/>
        <w:spacing w:before="0" w:beforeAutospacing="0" w:after="0" w:afterAutospacing="0" w:line="360" w:lineRule="auto"/>
        <w:ind w:firstLine="567"/>
        <w:jc w:val="both"/>
      </w:pPr>
      <w:proofErr w:type="spellStart"/>
      <w:r>
        <w:rPr>
          <w:rFonts w:ascii="Sylfaen" w:hAnsi="Sylfaen" w:cs="Sylfaen"/>
        </w:rPr>
        <w:t>Սահմանադրական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դատարանի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աշխատակազմի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իրավախորհրդատվական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վարչությունը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տրամադրում</w:t>
      </w:r>
      <w:proofErr w:type="spellEnd"/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proofErr w:type="spellStart"/>
      <w:r>
        <w:rPr>
          <w:rFonts w:ascii="Sylfaen" w:hAnsi="Sylfaen" w:cs="Sylfaen"/>
        </w:rPr>
        <w:t>տեղեկանք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որը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պետք</w:t>
      </w:r>
      <w:proofErr w:type="spellEnd"/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proofErr w:type="spellStart"/>
      <w:r>
        <w:rPr>
          <w:rFonts w:ascii="Sylfaen" w:hAnsi="Sylfaen" w:cs="Sylfaen"/>
        </w:rPr>
        <w:t>ներառի</w:t>
      </w:r>
      <w:proofErr w:type="spellEnd"/>
      <w:r>
        <w:t xml:space="preserve">` </w:t>
      </w:r>
    </w:p>
    <w:p w:rsidR="00163AA2" w:rsidRDefault="00163AA2" w:rsidP="004C577A">
      <w:pPr>
        <w:pStyle w:val="NormalWeb"/>
        <w:spacing w:before="0" w:beforeAutospacing="0" w:after="0" w:afterAutospacing="0" w:line="360" w:lineRule="auto"/>
        <w:ind w:firstLine="284"/>
        <w:jc w:val="both"/>
      </w:pPr>
      <w:r>
        <w:t xml:space="preserve">1) </w:t>
      </w:r>
      <w:proofErr w:type="spellStart"/>
      <w:proofErr w:type="gramStart"/>
      <w:r>
        <w:rPr>
          <w:rFonts w:ascii="Sylfaen" w:hAnsi="Sylfaen" w:cs="Sylfaen"/>
        </w:rPr>
        <w:t>գործով</w:t>
      </w:r>
      <w:proofErr w:type="spellEnd"/>
      <w:proofErr w:type="gramEnd"/>
      <w:r>
        <w:t xml:space="preserve"> </w:t>
      </w:r>
      <w:proofErr w:type="spellStart"/>
      <w:r>
        <w:rPr>
          <w:rFonts w:ascii="Sylfaen" w:hAnsi="Sylfaen" w:cs="Sylfaen"/>
        </w:rPr>
        <w:t>վիճարկվող</w:t>
      </w:r>
      <w:proofErr w:type="spellEnd"/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proofErr w:type="spellStart"/>
      <w:r>
        <w:rPr>
          <w:rFonts w:ascii="Sylfaen" w:hAnsi="Sylfaen" w:cs="Sylfaen"/>
        </w:rPr>
        <w:t>կիրառման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ենթակա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իրավական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ակտերի</w:t>
      </w:r>
      <w:proofErr w:type="spellEnd"/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proofErr w:type="spellStart"/>
      <w:r>
        <w:rPr>
          <w:rFonts w:ascii="Sylfaen" w:hAnsi="Sylfaen" w:cs="Sylfaen"/>
        </w:rPr>
        <w:t>դրանց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հետ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փոխկապակցված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այլ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վերաբերելի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իրավական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ակտերի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վերլուծությունը</w:t>
      </w:r>
      <w:proofErr w:type="spellEnd"/>
      <w:r>
        <w:t xml:space="preserve">, </w:t>
      </w:r>
    </w:p>
    <w:p w:rsidR="00163AA2" w:rsidRDefault="00163AA2" w:rsidP="004C577A">
      <w:pPr>
        <w:pStyle w:val="NormalWeb"/>
        <w:spacing w:before="0" w:beforeAutospacing="0" w:after="0" w:afterAutospacing="0" w:line="360" w:lineRule="auto"/>
        <w:ind w:firstLine="284"/>
        <w:jc w:val="both"/>
      </w:pPr>
      <w:r>
        <w:t xml:space="preserve">2) </w:t>
      </w:r>
      <w:proofErr w:type="spellStart"/>
      <w:r>
        <w:rPr>
          <w:rFonts w:ascii="Sylfaen" w:hAnsi="Sylfaen" w:cs="Sylfaen"/>
        </w:rPr>
        <w:t>Սահմանադրական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դատարանի</w:t>
      </w:r>
      <w:proofErr w:type="spellEnd"/>
      <w:r>
        <w:t xml:space="preserve">` </w:t>
      </w:r>
      <w:proofErr w:type="spellStart"/>
      <w:r>
        <w:rPr>
          <w:rFonts w:ascii="Sylfaen" w:hAnsi="Sylfaen" w:cs="Sylfaen"/>
        </w:rPr>
        <w:t>գործին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վերաբերող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դատական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ակտերի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վերաբերելի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դրույթների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վերլուծությունը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ինչպես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նաև</w:t>
      </w:r>
      <w:proofErr w:type="spellEnd"/>
      <w:r>
        <w:t xml:space="preserve">` </w:t>
      </w:r>
      <w:proofErr w:type="spellStart"/>
      <w:r>
        <w:rPr>
          <w:rFonts w:ascii="Sylfaen" w:hAnsi="Sylfaen" w:cs="Sylfaen"/>
        </w:rPr>
        <w:t>զեկուցողի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կողմից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պահանջված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այլ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վերաբերելի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դատական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ակտերի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վերլուծությունը</w:t>
      </w:r>
      <w:proofErr w:type="spellEnd"/>
      <w:r>
        <w:t xml:space="preserve">, </w:t>
      </w:r>
    </w:p>
    <w:p w:rsidR="00163AA2" w:rsidRDefault="00163AA2" w:rsidP="004C577A">
      <w:pPr>
        <w:pStyle w:val="NormalWeb"/>
        <w:spacing w:before="0" w:beforeAutospacing="0" w:after="0" w:afterAutospacing="0" w:line="360" w:lineRule="auto"/>
        <w:ind w:firstLine="284"/>
        <w:jc w:val="both"/>
      </w:pPr>
      <w:r>
        <w:t xml:space="preserve">3) </w:t>
      </w:r>
      <w:proofErr w:type="spellStart"/>
      <w:proofErr w:type="gramStart"/>
      <w:r>
        <w:rPr>
          <w:rFonts w:ascii="Sylfaen" w:hAnsi="Sylfaen" w:cs="Sylfaen"/>
        </w:rPr>
        <w:t>մարդու</w:t>
      </w:r>
      <w:proofErr w:type="spellEnd"/>
      <w:proofErr w:type="gramEnd"/>
      <w:r>
        <w:t xml:space="preserve"> </w:t>
      </w:r>
      <w:proofErr w:type="spellStart"/>
      <w:r>
        <w:rPr>
          <w:rFonts w:ascii="Sylfaen" w:hAnsi="Sylfaen" w:cs="Sylfaen"/>
        </w:rPr>
        <w:t>իրավունքներին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վերաբերող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գործերով</w:t>
      </w:r>
      <w:proofErr w:type="spellEnd"/>
      <w:r>
        <w:t xml:space="preserve">` </w:t>
      </w:r>
      <w:proofErr w:type="spellStart"/>
      <w:r>
        <w:rPr>
          <w:rFonts w:ascii="Sylfaen" w:hAnsi="Sylfaen" w:cs="Sylfaen"/>
        </w:rPr>
        <w:t>Հայաստանի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Հանրապետության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կողմից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վավերացված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միջազգային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պայմանագրերի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հիման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վրա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գործող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մարմինների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վերաբերելի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պրակտիկան</w:t>
      </w:r>
      <w:proofErr w:type="spellEnd"/>
      <w:r>
        <w:t xml:space="preserve">` </w:t>
      </w:r>
      <w:proofErr w:type="spellStart"/>
      <w:r>
        <w:rPr>
          <w:rFonts w:ascii="Sylfaen" w:hAnsi="Sylfaen" w:cs="Sylfaen"/>
        </w:rPr>
        <w:t>զեկուցողի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կողմից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նախանշված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շրջանակներում</w:t>
      </w:r>
      <w:proofErr w:type="spellEnd"/>
      <w:r>
        <w:t xml:space="preserve">, </w:t>
      </w:r>
    </w:p>
    <w:p w:rsidR="00163AA2" w:rsidRDefault="00163AA2" w:rsidP="004C577A">
      <w:pPr>
        <w:pStyle w:val="NormalWeb"/>
        <w:spacing w:before="0" w:beforeAutospacing="0" w:after="0" w:afterAutospacing="0" w:line="360" w:lineRule="auto"/>
        <w:ind w:firstLine="284"/>
        <w:jc w:val="both"/>
      </w:pPr>
      <w:r>
        <w:t xml:space="preserve">4) </w:t>
      </w:r>
      <w:proofErr w:type="spellStart"/>
      <w:proofErr w:type="gramStart"/>
      <w:r>
        <w:rPr>
          <w:rFonts w:ascii="Sylfaen" w:hAnsi="Sylfaen" w:cs="Sylfaen"/>
        </w:rPr>
        <w:t>զեկուցողի</w:t>
      </w:r>
      <w:proofErr w:type="spellEnd"/>
      <w:proofErr w:type="gramEnd"/>
      <w:r>
        <w:t xml:space="preserve"> </w:t>
      </w:r>
      <w:proofErr w:type="spellStart"/>
      <w:r>
        <w:rPr>
          <w:rFonts w:ascii="Sylfaen" w:hAnsi="Sylfaen" w:cs="Sylfaen"/>
        </w:rPr>
        <w:t>պահանջով</w:t>
      </w:r>
      <w:proofErr w:type="spellEnd"/>
      <w:r>
        <w:t xml:space="preserve">` </w:t>
      </w:r>
      <w:proofErr w:type="spellStart"/>
      <w:r>
        <w:rPr>
          <w:rFonts w:ascii="Sylfaen" w:hAnsi="Sylfaen" w:cs="Sylfaen"/>
        </w:rPr>
        <w:t>օտարերկրյա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պետությունների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համադրելի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փորձի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վերլուծությունը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այդ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թվում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նրանց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սահմանադրական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վերահսկողության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մարմինների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վերաբերելի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որոշումների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վերլուծությունը</w:t>
      </w:r>
      <w:proofErr w:type="spellEnd"/>
      <w:r>
        <w:t xml:space="preserve">` </w:t>
      </w:r>
      <w:proofErr w:type="spellStart"/>
      <w:r>
        <w:rPr>
          <w:rFonts w:ascii="Sylfaen" w:hAnsi="Sylfaen" w:cs="Sylfaen"/>
        </w:rPr>
        <w:t>զեկուցողի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կողմից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նախանշված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շրջանակներում</w:t>
      </w:r>
      <w:proofErr w:type="spellEnd"/>
      <w:r>
        <w:t xml:space="preserve">: </w:t>
      </w:r>
    </w:p>
    <w:p w:rsidR="004C577A" w:rsidRDefault="00163AA2" w:rsidP="004C577A">
      <w:pPr>
        <w:spacing w:after="0" w:line="360" w:lineRule="auto"/>
        <w:ind w:firstLine="567"/>
        <w:jc w:val="both"/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Սահմանադրական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դատարան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ներկայացված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դիմումների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նման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քանակական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, </w:t>
      </w:r>
      <w:proofErr w:type="spellStart"/>
      <w:r>
        <w:rPr>
          <w:rFonts w:ascii="Sylfaen" w:hAnsi="Sylfaen"/>
          <w:sz w:val="24"/>
          <w:szCs w:val="24"/>
          <w:lang w:val="en-US"/>
        </w:rPr>
        <w:t>սուբյեկտային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կազմի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և </w:t>
      </w:r>
      <w:proofErr w:type="spellStart"/>
      <w:r>
        <w:rPr>
          <w:rFonts w:ascii="Sylfaen" w:hAnsi="Sylfaen"/>
          <w:sz w:val="24"/>
          <w:szCs w:val="24"/>
          <w:lang w:val="en-US"/>
        </w:rPr>
        <w:t>բովանդակային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փոփոխություններ</w:t>
      </w:r>
      <w:r w:rsidR="004C577A">
        <w:rPr>
          <w:rFonts w:ascii="Sylfaen" w:hAnsi="Sylfaen"/>
          <w:sz w:val="24"/>
          <w:szCs w:val="24"/>
          <w:lang w:val="en-US"/>
        </w:rPr>
        <w:t>ը</w:t>
      </w:r>
      <w:proofErr w:type="spellEnd"/>
      <w:r w:rsidR="004C577A">
        <w:rPr>
          <w:rFonts w:ascii="Sylfaen" w:hAnsi="Sylfaen"/>
          <w:sz w:val="24"/>
          <w:szCs w:val="24"/>
          <w:lang w:val="en-US"/>
        </w:rPr>
        <w:t xml:space="preserve">, </w:t>
      </w:r>
      <w:proofErr w:type="spellStart"/>
      <w:r w:rsidR="004C577A">
        <w:rPr>
          <w:rFonts w:ascii="Sylfaen" w:hAnsi="Sylfaen"/>
          <w:sz w:val="24"/>
          <w:szCs w:val="24"/>
          <w:lang w:val="en-US"/>
        </w:rPr>
        <w:t>հաշվի</w:t>
      </w:r>
      <w:proofErr w:type="spellEnd"/>
      <w:r w:rsidR="004C577A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4C577A">
        <w:rPr>
          <w:rFonts w:ascii="Sylfaen" w:hAnsi="Sylfaen"/>
          <w:sz w:val="24"/>
          <w:szCs w:val="24"/>
          <w:lang w:val="en-US"/>
        </w:rPr>
        <w:t>առնելով</w:t>
      </w:r>
      <w:proofErr w:type="spellEnd"/>
      <w:r w:rsidR="004C577A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4C577A">
        <w:rPr>
          <w:rFonts w:ascii="Sylfaen" w:hAnsi="Sylfaen"/>
          <w:sz w:val="24"/>
          <w:szCs w:val="24"/>
          <w:lang w:val="en-US"/>
        </w:rPr>
        <w:t>վերոնշյալ</w:t>
      </w:r>
      <w:proofErr w:type="spellEnd"/>
      <w:r w:rsidR="004C577A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4C577A">
        <w:rPr>
          <w:rFonts w:ascii="Sylfaen" w:hAnsi="Sylfaen"/>
          <w:sz w:val="24"/>
          <w:szCs w:val="24"/>
          <w:lang w:val="en-US"/>
        </w:rPr>
        <w:t>լիազորությունների</w:t>
      </w:r>
      <w:proofErr w:type="spellEnd"/>
      <w:r w:rsidR="004C577A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4C577A">
        <w:rPr>
          <w:rFonts w:ascii="Sylfaen" w:hAnsi="Sylfaen"/>
          <w:sz w:val="24"/>
          <w:szCs w:val="24"/>
          <w:lang w:val="en-US"/>
        </w:rPr>
        <w:t>շրջանակը</w:t>
      </w:r>
      <w:proofErr w:type="spellEnd"/>
      <w:r w:rsidR="004C577A">
        <w:rPr>
          <w:rFonts w:ascii="Sylfaen" w:hAnsi="Sylfaen"/>
          <w:sz w:val="24"/>
          <w:szCs w:val="24"/>
          <w:lang w:val="en-US"/>
        </w:rPr>
        <w:t>,</w:t>
      </w:r>
      <w:r w:rsidR="004C317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4C3171">
        <w:rPr>
          <w:rFonts w:ascii="Sylfaen" w:hAnsi="Sylfaen"/>
          <w:sz w:val="24"/>
          <w:szCs w:val="24"/>
          <w:lang w:val="en-US"/>
        </w:rPr>
        <w:t>ինչպես</w:t>
      </w:r>
      <w:proofErr w:type="spellEnd"/>
      <w:r w:rsidR="004C317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4C3171">
        <w:rPr>
          <w:rFonts w:ascii="Sylfaen" w:hAnsi="Sylfaen"/>
          <w:sz w:val="24"/>
          <w:szCs w:val="24"/>
          <w:lang w:val="en-US"/>
        </w:rPr>
        <w:t>նաև</w:t>
      </w:r>
      <w:proofErr w:type="spellEnd"/>
      <w:r w:rsidR="004C317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4C3171">
        <w:rPr>
          <w:rFonts w:ascii="Sylfaen" w:hAnsi="Sylfaen"/>
          <w:sz w:val="24"/>
          <w:szCs w:val="24"/>
          <w:lang w:val="en-US"/>
        </w:rPr>
        <w:t>Սահմանադրական</w:t>
      </w:r>
      <w:proofErr w:type="spellEnd"/>
      <w:r w:rsidR="004C317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4C3171">
        <w:rPr>
          <w:rFonts w:ascii="Sylfaen" w:hAnsi="Sylfaen"/>
          <w:sz w:val="24"/>
          <w:szCs w:val="24"/>
          <w:lang w:val="en-US"/>
        </w:rPr>
        <w:t>դատարանում</w:t>
      </w:r>
      <w:proofErr w:type="spellEnd"/>
      <w:r w:rsidR="004C317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4C3171">
        <w:rPr>
          <w:rFonts w:ascii="Sylfaen" w:hAnsi="Sylfaen"/>
          <w:sz w:val="24"/>
          <w:szCs w:val="24"/>
          <w:lang w:val="en-US"/>
        </w:rPr>
        <w:t>գործերի</w:t>
      </w:r>
      <w:proofErr w:type="spellEnd"/>
      <w:r w:rsidR="004C317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4C3171">
        <w:rPr>
          <w:rFonts w:ascii="Sylfaen" w:hAnsi="Sylfaen"/>
          <w:sz w:val="24"/>
          <w:szCs w:val="24"/>
          <w:lang w:val="en-US"/>
        </w:rPr>
        <w:t>քննության</w:t>
      </w:r>
      <w:proofErr w:type="spellEnd"/>
      <w:r w:rsidR="004C317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4C3171">
        <w:rPr>
          <w:rFonts w:ascii="Sylfaen" w:hAnsi="Sylfaen"/>
          <w:sz w:val="24"/>
          <w:szCs w:val="24"/>
          <w:lang w:val="en-US"/>
        </w:rPr>
        <w:t>սահմանափակ</w:t>
      </w:r>
      <w:proofErr w:type="spellEnd"/>
      <w:r w:rsidR="004C317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4C3171">
        <w:rPr>
          <w:rFonts w:ascii="Sylfaen" w:hAnsi="Sylfaen"/>
          <w:sz w:val="24"/>
          <w:szCs w:val="24"/>
          <w:lang w:val="en-US"/>
        </w:rPr>
        <w:t>ժամկետները</w:t>
      </w:r>
      <w:proofErr w:type="spellEnd"/>
      <w:r w:rsidR="004C3171">
        <w:rPr>
          <w:rFonts w:ascii="Sylfaen" w:hAnsi="Sylfaen"/>
          <w:sz w:val="24"/>
          <w:szCs w:val="24"/>
          <w:lang w:val="en-US"/>
        </w:rPr>
        <w:t xml:space="preserve"> (</w:t>
      </w:r>
      <w:proofErr w:type="spellStart"/>
      <w:r w:rsidR="004C3171">
        <w:rPr>
          <w:rFonts w:ascii="Sylfaen" w:hAnsi="Sylfaen"/>
          <w:sz w:val="24"/>
          <w:szCs w:val="24"/>
          <w:lang w:val="en-US"/>
        </w:rPr>
        <w:t>օրինակ</w:t>
      </w:r>
      <w:proofErr w:type="spellEnd"/>
      <w:r w:rsidR="004C3171">
        <w:rPr>
          <w:rFonts w:ascii="Sylfaen" w:hAnsi="Sylfaen"/>
          <w:sz w:val="24"/>
          <w:szCs w:val="24"/>
          <w:lang w:val="en-US"/>
        </w:rPr>
        <w:t xml:space="preserve">՝ </w:t>
      </w:r>
      <w:proofErr w:type="spellStart"/>
      <w:r w:rsidR="004C3171">
        <w:rPr>
          <w:rFonts w:ascii="Sylfaen" w:hAnsi="Sylfaen"/>
          <w:sz w:val="24"/>
          <w:szCs w:val="24"/>
          <w:lang w:val="en-US"/>
        </w:rPr>
        <w:t>Վճռաբեկ</w:t>
      </w:r>
      <w:proofErr w:type="spellEnd"/>
      <w:r w:rsidR="004C317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4C3171">
        <w:rPr>
          <w:rFonts w:ascii="Sylfaen" w:hAnsi="Sylfaen"/>
          <w:sz w:val="24"/>
          <w:szCs w:val="24"/>
          <w:lang w:val="en-US"/>
        </w:rPr>
        <w:t>դատարանում</w:t>
      </w:r>
      <w:proofErr w:type="spellEnd"/>
      <w:r w:rsidR="004C317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4C3171">
        <w:rPr>
          <w:rFonts w:ascii="Sylfaen" w:hAnsi="Sylfaen"/>
          <w:sz w:val="24"/>
          <w:szCs w:val="24"/>
          <w:lang w:val="en-US"/>
        </w:rPr>
        <w:t>գործերի</w:t>
      </w:r>
      <w:proofErr w:type="spellEnd"/>
      <w:r w:rsidR="004C317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4C3171">
        <w:rPr>
          <w:rFonts w:ascii="Sylfaen" w:hAnsi="Sylfaen"/>
          <w:sz w:val="24"/>
          <w:szCs w:val="24"/>
          <w:lang w:val="en-US"/>
        </w:rPr>
        <w:t>քննության</w:t>
      </w:r>
      <w:proofErr w:type="spellEnd"/>
      <w:r w:rsidR="004C317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4C3171">
        <w:rPr>
          <w:rFonts w:ascii="Sylfaen" w:hAnsi="Sylfaen"/>
          <w:sz w:val="24"/>
          <w:szCs w:val="24"/>
          <w:lang w:val="en-US"/>
        </w:rPr>
        <w:t>սահմանափակ</w:t>
      </w:r>
      <w:proofErr w:type="spellEnd"/>
      <w:r w:rsidR="004C317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4C3171">
        <w:rPr>
          <w:rFonts w:ascii="Sylfaen" w:hAnsi="Sylfaen"/>
          <w:sz w:val="24"/>
          <w:szCs w:val="24"/>
          <w:lang w:val="en-US"/>
        </w:rPr>
        <w:t>ժամկետ</w:t>
      </w:r>
      <w:proofErr w:type="spellEnd"/>
      <w:r w:rsidR="004C317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4C3171">
        <w:rPr>
          <w:rFonts w:ascii="Sylfaen" w:hAnsi="Sylfaen"/>
          <w:sz w:val="24"/>
          <w:szCs w:val="24"/>
          <w:lang w:val="en-US"/>
        </w:rPr>
        <w:t>նախատեսված</w:t>
      </w:r>
      <w:proofErr w:type="spellEnd"/>
      <w:r w:rsidR="004C317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4C3171">
        <w:rPr>
          <w:rFonts w:ascii="Sylfaen" w:hAnsi="Sylfaen"/>
          <w:sz w:val="24"/>
          <w:szCs w:val="24"/>
          <w:lang w:val="en-US"/>
        </w:rPr>
        <w:t>չէ</w:t>
      </w:r>
      <w:proofErr w:type="spellEnd"/>
      <w:r w:rsidR="004C3171">
        <w:rPr>
          <w:rFonts w:ascii="Sylfaen" w:hAnsi="Sylfaen"/>
          <w:sz w:val="24"/>
          <w:szCs w:val="24"/>
          <w:lang w:val="en-US"/>
        </w:rPr>
        <w:t>),</w:t>
      </w:r>
      <w:r w:rsidR="004C577A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էականորեն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ավելացրել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են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Սահմանադրական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դատարանի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աշխատակազմի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4C3171">
        <w:rPr>
          <w:rFonts w:ascii="Sylfaen" w:hAnsi="Sylfaen"/>
          <w:sz w:val="24"/>
          <w:szCs w:val="24"/>
          <w:lang w:val="en-US"/>
        </w:rPr>
        <w:t>Ի</w:t>
      </w:r>
      <w:r>
        <w:rPr>
          <w:rFonts w:ascii="Sylfaen" w:hAnsi="Sylfaen"/>
          <w:sz w:val="24"/>
          <w:szCs w:val="24"/>
          <w:lang w:val="en-US"/>
        </w:rPr>
        <w:t>րավախորհրդատվական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վարչության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ծանրաբեռնվածությունը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: </w:t>
      </w:r>
    </w:p>
    <w:p w:rsidR="00163AA2" w:rsidRPr="00C80941" w:rsidRDefault="004C577A" w:rsidP="004C577A">
      <w:pPr>
        <w:spacing w:after="0" w:line="360" w:lineRule="auto"/>
        <w:ind w:firstLine="567"/>
        <w:jc w:val="both"/>
        <w:rPr>
          <w:rFonts w:ascii="Sylfaen" w:hAnsi="Sylfaen"/>
          <w:sz w:val="24"/>
          <w:szCs w:val="24"/>
          <w:lang w:val="en-US"/>
        </w:rPr>
      </w:pPr>
      <w:proofErr w:type="spellStart"/>
      <w:r>
        <w:rPr>
          <w:rFonts w:ascii="Sylfaen" w:hAnsi="Sylfaen"/>
          <w:sz w:val="24"/>
          <w:szCs w:val="24"/>
          <w:lang w:val="en-US"/>
        </w:rPr>
        <w:t>Սահմանադրական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դատարան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ներկայացվող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դիմումների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քանակի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ավելացման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պայմաններում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Իրավախորհրդատվական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վարչության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կողմից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կատարվող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վերլուծությունների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որակը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պահելու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9F0A43">
        <w:rPr>
          <w:rFonts w:ascii="Sylfaen" w:hAnsi="Sylfaen"/>
          <w:sz w:val="24"/>
          <w:szCs w:val="24"/>
          <w:lang w:val="en-US"/>
        </w:rPr>
        <w:t>հրամայականով</w:t>
      </w:r>
      <w:proofErr w:type="spellEnd"/>
      <w:r w:rsidR="009F0A43">
        <w:rPr>
          <w:rFonts w:ascii="Sylfaen" w:hAnsi="Sylfaen"/>
          <w:sz w:val="24"/>
          <w:szCs w:val="24"/>
          <w:lang w:val="en-US"/>
        </w:rPr>
        <w:t xml:space="preserve"> է </w:t>
      </w:r>
      <w:proofErr w:type="spellStart"/>
      <w:r w:rsidR="009F0A43">
        <w:rPr>
          <w:rFonts w:ascii="Sylfaen" w:hAnsi="Sylfaen"/>
          <w:sz w:val="24"/>
          <w:szCs w:val="24"/>
          <w:lang w:val="en-US"/>
        </w:rPr>
        <w:t>պայմանավորված</w:t>
      </w:r>
      <w:proofErr w:type="spellEnd"/>
      <w:r w:rsidR="009F0A43">
        <w:rPr>
          <w:rFonts w:ascii="Sylfaen" w:hAnsi="Sylfaen"/>
          <w:sz w:val="24"/>
          <w:szCs w:val="24"/>
          <w:lang w:val="en-US"/>
        </w:rPr>
        <w:t xml:space="preserve"> </w:t>
      </w:r>
      <w:r w:rsidR="009F0A43" w:rsidRPr="00C80941">
        <w:rPr>
          <w:rFonts w:ascii="Sylfaen" w:hAnsi="Sylfaen"/>
          <w:sz w:val="24"/>
          <w:szCs w:val="24"/>
          <w:lang w:val="en-US"/>
        </w:rPr>
        <w:t xml:space="preserve">5 </w:t>
      </w:r>
      <w:proofErr w:type="spellStart"/>
      <w:r w:rsidR="009F0A43" w:rsidRPr="00C80941">
        <w:rPr>
          <w:rFonts w:ascii="Sylfaen" w:hAnsi="Sylfaen"/>
          <w:sz w:val="24"/>
          <w:szCs w:val="24"/>
          <w:lang w:val="en-US"/>
        </w:rPr>
        <w:t>լրացուցիչ</w:t>
      </w:r>
      <w:proofErr w:type="spellEnd"/>
      <w:r w:rsidR="009F0A43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9F0A43" w:rsidRPr="00C80941">
        <w:rPr>
          <w:rFonts w:ascii="Sylfaen" w:hAnsi="Sylfaen"/>
          <w:sz w:val="24"/>
          <w:szCs w:val="24"/>
          <w:lang w:val="en-US"/>
        </w:rPr>
        <w:t>հաստիքներով</w:t>
      </w:r>
      <w:proofErr w:type="spellEnd"/>
      <w:r w:rsidR="009F0A43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9F0A43" w:rsidRPr="00C80941">
        <w:rPr>
          <w:rFonts w:ascii="Sylfaen" w:hAnsi="Sylfaen"/>
          <w:sz w:val="24"/>
          <w:szCs w:val="24"/>
          <w:lang w:val="en-US"/>
        </w:rPr>
        <w:t>համալրելու</w:t>
      </w:r>
      <w:proofErr w:type="spellEnd"/>
      <w:r w:rsidR="009F0A43" w:rsidRPr="00C8094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9F0A43" w:rsidRPr="00C80941">
        <w:rPr>
          <w:rFonts w:ascii="Sylfaen" w:hAnsi="Sylfaen"/>
          <w:sz w:val="24"/>
          <w:szCs w:val="24"/>
          <w:lang w:val="en-US"/>
        </w:rPr>
        <w:t>անհրա</w:t>
      </w:r>
      <w:r w:rsidR="009F0A43">
        <w:rPr>
          <w:rFonts w:ascii="Sylfaen" w:hAnsi="Sylfaen"/>
          <w:sz w:val="24"/>
          <w:szCs w:val="24"/>
          <w:lang w:val="en-US"/>
        </w:rPr>
        <w:softHyphen/>
      </w:r>
      <w:r w:rsidR="009F0A43" w:rsidRPr="00C80941">
        <w:rPr>
          <w:rFonts w:ascii="Sylfaen" w:hAnsi="Sylfaen"/>
          <w:sz w:val="24"/>
          <w:szCs w:val="24"/>
          <w:lang w:val="en-US"/>
        </w:rPr>
        <w:t>ժեշտություն</w:t>
      </w:r>
      <w:r w:rsidR="009F0A43">
        <w:rPr>
          <w:rFonts w:ascii="Sylfaen" w:hAnsi="Sylfaen"/>
          <w:sz w:val="24"/>
          <w:szCs w:val="24"/>
          <w:lang w:val="en-US"/>
        </w:rPr>
        <w:t>ը</w:t>
      </w:r>
      <w:proofErr w:type="spellEnd"/>
      <w:r w:rsidR="009F0A43">
        <w:rPr>
          <w:rFonts w:ascii="Sylfaen" w:hAnsi="Sylfaen"/>
          <w:sz w:val="24"/>
          <w:szCs w:val="24"/>
          <w:lang w:val="en-US"/>
        </w:rPr>
        <w:t>:</w:t>
      </w:r>
      <w:r>
        <w:rPr>
          <w:rFonts w:ascii="Sylfaen" w:hAnsi="Sylfaen"/>
          <w:sz w:val="24"/>
          <w:szCs w:val="24"/>
          <w:lang w:val="en-US"/>
        </w:rPr>
        <w:t xml:space="preserve"> </w:t>
      </w:r>
      <w:bookmarkStart w:id="0" w:name="_GoBack"/>
      <w:bookmarkEnd w:id="0"/>
    </w:p>
    <w:sectPr w:rsidR="00163AA2" w:rsidRPr="00C80941" w:rsidSect="003B3917">
      <w:pgSz w:w="12240" w:h="15840"/>
      <w:pgMar w:top="1276" w:right="758" w:bottom="144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291"/>
    <w:rsid w:val="000876AB"/>
    <w:rsid w:val="0010464D"/>
    <w:rsid w:val="00163AA2"/>
    <w:rsid w:val="00186411"/>
    <w:rsid w:val="0029557B"/>
    <w:rsid w:val="003018FD"/>
    <w:rsid w:val="003B3917"/>
    <w:rsid w:val="004C3171"/>
    <w:rsid w:val="004C577A"/>
    <w:rsid w:val="00572ABC"/>
    <w:rsid w:val="00635291"/>
    <w:rsid w:val="006B2CE8"/>
    <w:rsid w:val="008F29BF"/>
    <w:rsid w:val="00983B91"/>
    <w:rsid w:val="009F0A43"/>
    <w:rsid w:val="00C80941"/>
    <w:rsid w:val="00F10DFC"/>
    <w:rsid w:val="00F4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63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63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dcterms:created xsi:type="dcterms:W3CDTF">2021-08-22T16:38:00Z</dcterms:created>
  <dcterms:modified xsi:type="dcterms:W3CDTF">2021-08-24T09:46:00Z</dcterms:modified>
</cp:coreProperties>
</file>